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8873" w14:textId="77777777" w:rsidR="007149D1" w:rsidRDefault="007149D1" w:rsidP="007149D1">
      <w:pPr>
        <w:spacing w:after="0" w:line="240" w:lineRule="auto"/>
      </w:pPr>
      <w:r>
        <w:t>Jason Sue</w:t>
      </w:r>
    </w:p>
    <w:p w14:paraId="092474EE" w14:textId="77777777" w:rsidR="007149D1" w:rsidRDefault="007149D1" w:rsidP="007149D1">
      <w:pPr>
        <w:spacing w:after="0" w:line="240" w:lineRule="auto"/>
      </w:pPr>
      <w:r>
        <w:t>INFO 220-12</w:t>
      </w:r>
    </w:p>
    <w:p w14:paraId="56A67712" w14:textId="77777777" w:rsidR="007149D1" w:rsidRDefault="007149D1" w:rsidP="007149D1">
      <w:pPr>
        <w:spacing w:after="0" w:line="240" w:lineRule="auto"/>
      </w:pPr>
      <w:r>
        <w:t>Professor Charles Greenberg</w:t>
      </w:r>
    </w:p>
    <w:p w14:paraId="4B32D89C" w14:textId="77777777" w:rsidR="007149D1" w:rsidRDefault="007149D1" w:rsidP="007149D1">
      <w:pPr>
        <w:spacing w:after="0" w:line="240" w:lineRule="auto"/>
      </w:pPr>
      <w:r>
        <w:t>Fall 2019</w:t>
      </w:r>
    </w:p>
    <w:p w14:paraId="45D7C5AA" w14:textId="77777777" w:rsidR="00224AF5" w:rsidRDefault="00224AF5" w:rsidP="00224AF5">
      <w:pPr>
        <w:spacing w:after="0"/>
        <w:rPr>
          <w:b/>
          <w:bCs/>
          <w:u w:val="single"/>
        </w:rPr>
      </w:pPr>
    </w:p>
    <w:p w14:paraId="2B7CD092" w14:textId="4A3B85AC" w:rsidR="00C73EA0" w:rsidRPr="005C763D" w:rsidRDefault="007149D1" w:rsidP="00BD04C6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Critical Librarianship and </w:t>
      </w:r>
      <w:r w:rsidR="00A26E24">
        <w:rPr>
          <w:b/>
          <w:bCs/>
          <w:u w:val="single"/>
        </w:rPr>
        <w:t>Medical Librarianship</w:t>
      </w:r>
    </w:p>
    <w:p w14:paraId="2C3CC268" w14:textId="5602261B" w:rsidR="001A26AE" w:rsidRDefault="00466BBC" w:rsidP="00C73EA0">
      <w:pPr>
        <w:spacing w:after="0"/>
        <w:ind w:firstLine="720"/>
      </w:pPr>
      <w:r>
        <w:t>Critical libraria</w:t>
      </w:r>
      <w:r w:rsidR="00165F55">
        <w:t xml:space="preserve">nship </w:t>
      </w:r>
      <w:r w:rsidR="00A42F35">
        <w:t>is about applying “the principles of social justice to our work in libraries”</w:t>
      </w:r>
      <w:r w:rsidR="00C73EA0">
        <w:t xml:space="preserve"> (Barr-Walker &amp; Sharifi, 258)</w:t>
      </w:r>
      <w:r w:rsidR="00A42F35">
        <w:t xml:space="preserve"> </w:t>
      </w:r>
      <w:r w:rsidR="001A26AE">
        <w:t xml:space="preserve">This is my first encounter with the term, but I am familiar with the concept of </w:t>
      </w:r>
      <w:r w:rsidR="00165F55">
        <w:t xml:space="preserve">librarians </w:t>
      </w:r>
      <w:r w:rsidR="001A26AE">
        <w:t xml:space="preserve">functioning as </w:t>
      </w:r>
      <w:r w:rsidR="00165F55">
        <w:t>social advocates for the rights and treatment of minorities.</w:t>
      </w:r>
    </w:p>
    <w:p w14:paraId="04C4FD2C" w14:textId="0DD08E85" w:rsidR="00466BBC" w:rsidRDefault="00165F55" w:rsidP="00A90EC1">
      <w:pPr>
        <w:spacing w:after="0"/>
        <w:ind w:firstLine="720"/>
      </w:pPr>
      <w:r>
        <w:t xml:space="preserve">While librarians work to provide equal access to information as well as services to all users, at what point does advocating for a minority turn into </w:t>
      </w:r>
      <w:r w:rsidR="005D60EC">
        <w:t xml:space="preserve">imposing one’s </w:t>
      </w:r>
      <w:r w:rsidR="00B02C21">
        <w:t>beliefs on those who adamantly disagree</w:t>
      </w:r>
      <w:r w:rsidR="00C73EA0">
        <w:t>?</w:t>
      </w:r>
      <w:r w:rsidR="001A26AE">
        <w:t xml:space="preserve"> </w:t>
      </w:r>
      <w:r>
        <w:t xml:space="preserve">I am socially progressive, </w:t>
      </w:r>
      <w:r w:rsidR="00E522F2">
        <w:t xml:space="preserve">but when working at the Gillis Library, I do not contradict patrons who make socially conservative commentary. My priority is to provide </w:t>
      </w:r>
      <w:r w:rsidR="001A26AE">
        <w:t>the highest level of service</w:t>
      </w:r>
      <w:r w:rsidR="00E522F2">
        <w:t xml:space="preserve"> to all patrons regardless of their personal beliefs. It would be counterproductive to alienate a significant portion of </w:t>
      </w:r>
      <w:r w:rsidR="00C73EA0">
        <w:t>the</w:t>
      </w:r>
      <w:r w:rsidR="00E522F2">
        <w:t xml:space="preserve"> clientele</w:t>
      </w:r>
      <w:r w:rsidR="00C73EA0">
        <w:t xml:space="preserve"> of the Gillis Library</w:t>
      </w:r>
      <w:r w:rsidR="00E522F2">
        <w:t>.</w:t>
      </w:r>
    </w:p>
    <w:p w14:paraId="00AB5E44" w14:textId="0F3629CC" w:rsidR="00466BBC" w:rsidRDefault="001F019A" w:rsidP="00A90EC1">
      <w:pPr>
        <w:spacing w:after="0"/>
        <w:ind w:firstLine="720"/>
      </w:pPr>
      <w:r>
        <w:t>When I think of medical libraries, I think of how they support a working hospital. It never really occurred that a significant portion of a medical library’s clientele would still be graduate students.</w:t>
      </w:r>
    </w:p>
    <w:p w14:paraId="0C481BF6" w14:textId="4C7536A3" w:rsidR="00330A0F" w:rsidRDefault="00330A0F" w:rsidP="00A90EC1">
      <w:pPr>
        <w:spacing w:after="0"/>
        <w:ind w:firstLine="720"/>
      </w:pPr>
      <w:r>
        <w:t xml:space="preserve">I am not sure I agree with the term “feminist ethic of care,” when </w:t>
      </w:r>
      <w:r w:rsidR="005D60EC">
        <w:t>Jill Barr</w:t>
      </w:r>
      <w:r w:rsidR="00A42F35">
        <w:t>-</w:t>
      </w:r>
      <w:r w:rsidR="005D60EC">
        <w:t xml:space="preserve">Walker and Clair Sharifi </w:t>
      </w:r>
      <w:r>
        <w:t>defines as interacting with our users as fellow humans: asking how users are feeling.” The flip side is that males don’t interact with their fellow humans and lack the disposition to personalize their reference interactions.</w:t>
      </w:r>
    </w:p>
    <w:p w14:paraId="7D974B52" w14:textId="7698CC64" w:rsidR="00CA7DDA" w:rsidRDefault="00CA7DDA" w:rsidP="00A90EC1">
      <w:pPr>
        <w:spacing w:after="0"/>
        <w:ind w:firstLine="720"/>
      </w:pPr>
      <w:r>
        <w:t xml:space="preserve">I am somewhat perplexed that </w:t>
      </w:r>
      <w:r w:rsidR="00C73EA0">
        <w:t>“</w:t>
      </w:r>
      <w:r w:rsidR="001A26AE" w:rsidRPr="00C73EA0">
        <w:t>Critical librarianship in health sciences libraries: an introduction</w:t>
      </w:r>
      <w:r w:rsidR="00C73EA0">
        <w:t>”</w:t>
      </w:r>
      <w:r>
        <w:t xml:space="preserve"> mentions the principles of shared decision-making. Whether they be decisions between a doctor and patient or a team of healthcare providers, I am not sure what place a medical librarian would have in decision making other than providing the stakeholders with as much relevant information as possible in a timely manner. Currently, it is my understanding that medical librarians should not be making any medical decisions.</w:t>
      </w:r>
    </w:p>
    <w:p w14:paraId="3F91119E" w14:textId="251A3C2C" w:rsidR="001A26AE" w:rsidRDefault="00C73EA0" w:rsidP="00A90EC1">
      <w:pPr>
        <w:spacing w:after="0"/>
        <w:ind w:firstLine="720"/>
      </w:pPr>
      <w:r>
        <w:t>“</w:t>
      </w:r>
      <w:r w:rsidR="0028151F">
        <w:t>Financing North American medical libraries</w:t>
      </w:r>
      <w:r>
        <w:t>”</w:t>
      </w:r>
      <w:r w:rsidR="0028151F">
        <w:t xml:space="preserve"> in the nineteenth century was an informative read. </w:t>
      </w:r>
      <w:r w:rsidR="001A26AE">
        <w:t xml:space="preserve">I found it interesting that the development of medical libraries is primarily shaped by three different generations of </w:t>
      </w:r>
      <w:r w:rsidR="0028151F">
        <w:t>physicians</w:t>
      </w:r>
      <w:r w:rsidR="001A26AE">
        <w:t xml:space="preserve">. I also found it </w:t>
      </w:r>
      <w:r>
        <w:t xml:space="preserve">noteworthy </w:t>
      </w:r>
      <w:r w:rsidR="001A26AE">
        <w:t xml:space="preserve">that </w:t>
      </w:r>
      <w:r w:rsidR="0028151F">
        <w:t xml:space="preserve">there is still some debate on whether medical libraries should be repositories or more focused on current literature. From my exposure to medical libraries in working hospitals, </w:t>
      </w:r>
      <w:r>
        <w:t>a</w:t>
      </w:r>
      <w:r w:rsidR="0028151F">
        <w:t xml:space="preserve"> medical librar</w:t>
      </w:r>
      <w:r>
        <w:t>y’s</w:t>
      </w:r>
      <w:r w:rsidR="0028151F">
        <w:t xml:space="preserve"> main function was to assist medical professionals in determining the best course of treatment. In terms of whether medical libraries should function as repositories, I </w:t>
      </w:r>
      <w:r>
        <w:t>do not yet know enough about medical libraries to have a strong opinion on the issue.</w:t>
      </w:r>
    </w:p>
    <w:p w14:paraId="48252573" w14:textId="78ACC829" w:rsidR="0028151F" w:rsidRDefault="0028151F" w:rsidP="00A90EC1">
      <w:pPr>
        <w:spacing w:after="0"/>
        <w:ind w:firstLine="720"/>
      </w:pPr>
      <w:r>
        <w:t xml:space="preserve">I agree with most of the principles outlined in </w:t>
      </w:r>
      <w:r w:rsidR="00C73EA0">
        <w:t>“</w:t>
      </w:r>
      <w:r w:rsidR="00A90EC1">
        <w:t>Code of Ethics for Health Sciences Librarianship,</w:t>
      </w:r>
      <w:r w:rsidR="00C73EA0">
        <w:t>”</w:t>
      </w:r>
      <w:r w:rsidR="00A90EC1">
        <w:t xml:space="preserve"> but I find it intriguing that one of the principles outlined is neutrality when the premise of critical librarianship is in direct opposition to this principle.</w:t>
      </w:r>
    </w:p>
    <w:p w14:paraId="1787D7E4" w14:textId="77777777" w:rsidR="007149D1" w:rsidRDefault="007149D1" w:rsidP="00A90EC1">
      <w:pPr>
        <w:spacing w:after="0"/>
        <w:ind w:firstLine="720"/>
      </w:pPr>
    </w:p>
    <w:p w14:paraId="02028BBD" w14:textId="3A9DB454" w:rsidR="005425A0" w:rsidRDefault="005425A0" w:rsidP="00A90EC1">
      <w:pPr>
        <w:spacing w:after="0" w:line="240" w:lineRule="auto"/>
        <w:jc w:val="center"/>
      </w:pPr>
      <w:r>
        <w:t>References</w:t>
      </w:r>
    </w:p>
    <w:p w14:paraId="1DEE7B4A" w14:textId="77777777" w:rsidR="005425A0" w:rsidRDefault="005425A0" w:rsidP="00A90EC1">
      <w:pPr>
        <w:spacing w:after="0" w:line="240" w:lineRule="auto"/>
      </w:pPr>
    </w:p>
    <w:p w14:paraId="3AB176FB" w14:textId="5F93F96B" w:rsidR="00CA7DDA" w:rsidRDefault="001A4222" w:rsidP="00A90EC1">
      <w:pPr>
        <w:spacing w:after="0"/>
        <w:ind w:left="720" w:hanging="720"/>
      </w:pPr>
      <w:r>
        <w:lastRenderedPageBreak/>
        <w:t>Barr-Walker, J.</w:t>
      </w:r>
      <w:r w:rsidR="00757D21">
        <w:t xml:space="preserve">, </w:t>
      </w:r>
      <w:r w:rsidR="00C73EA0">
        <w:t xml:space="preserve">&amp; </w:t>
      </w:r>
      <w:r>
        <w:t>Sharifi, C.</w:t>
      </w:r>
      <w:r w:rsidR="00757D21">
        <w:t xml:space="preserve"> (2019</w:t>
      </w:r>
      <w:r w:rsidR="003466B3">
        <w:t xml:space="preserve">) </w:t>
      </w:r>
      <w:r w:rsidR="003466B3" w:rsidRPr="00CE2A83">
        <w:t>Critical librarianship in health sciences libraries: An introduction.</w:t>
      </w:r>
      <w:r w:rsidR="00CE2A83">
        <w:t xml:space="preserve"> </w:t>
      </w:r>
      <w:r w:rsidR="00CE2A83" w:rsidRPr="00CE2A83">
        <w:rPr>
          <w:i/>
          <w:iCs/>
        </w:rPr>
        <w:t>Journal of the Medical Library Association</w:t>
      </w:r>
      <w:r w:rsidR="00CE2A83">
        <w:t xml:space="preserve">, </w:t>
      </w:r>
      <w:r w:rsidR="00CE2A83">
        <w:rPr>
          <w:i/>
          <w:iCs/>
        </w:rPr>
        <w:t>107</w:t>
      </w:r>
      <w:r w:rsidR="00CE2A83" w:rsidRPr="00CE2A83">
        <w:t>(2)</w:t>
      </w:r>
      <w:r w:rsidR="00CE2A83">
        <w:t xml:space="preserve">, 258–264. </w:t>
      </w:r>
      <w:proofErr w:type="spellStart"/>
      <w:r w:rsidR="00CE2A83">
        <w:t>doi</w:t>
      </w:r>
      <w:proofErr w:type="spellEnd"/>
      <w:r w:rsidR="00CE2A83">
        <w:t xml:space="preserve">: 10.5195/jmla.2019.620 </w:t>
      </w:r>
    </w:p>
    <w:p w14:paraId="0E0C8ED1" w14:textId="77777777" w:rsidR="001A26AE" w:rsidRPr="001A26AE" w:rsidRDefault="001A26AE" w:rsidP="00A90EC1">
      <w:pPr>
        <w:spacing w:after="0"/>
        <w:ind w:left="720" w:hanging="720"/>
        <w:rPr>
          <w:color w:val="000000" w:themeColor="text1"/>
          <w:szCs w:val="24"/>
        </w:rPr>
      </w:pPr>
      <w:proofErr w:type="spellStart"/>
      <w:r w:rsidRPr="001A26AE">
        <w:rPr>
          <w:color w:val="000000" w:themeColor="text1"/>
          <w:szCs w:val="24"/>
          <w:shd w:val="clear" w:color="auto" w:fill="FFFFFF"/>
        </w:rPr>
        <w:t>Belleh</w:t>
      </w:r>
      <w:proofErr w:type="spellEnd"/>
      <w:r w:rsidRPr="001A26AE">
        <w:rPr>
          <w:color w:val="000000" w:themeColor="text1"/>
          <w:szCs w:val="24"/>
          <w:shd w:val="clear" w:color="auto" w:fill="FFFFFF"/>
        </w:rPr>
        <w:t xml:space="preserve">, G. S., &amp; </w:t>
      </w:r>
      <w:proofErr w:type="spellStart"/>
      <w:r w:rsidRPr="001A26AE">
        <w:rPr>
          <w:color w:val="000000" w:themeColor="text1"/>
          <w:szCs w:val="24"/>
          <w:shd w:val="clear" w:color="auto" w:fill="FFFFFF"/>
        </w:rPr>
        <w:t>Luft</w:t>
      </w:r>
      <w:proofErr w:type="spellEnd"/>
      <w:r w:rsidRPr="001A26AE">
        <w:rPr>
          <w:color w:val="000000" w:themeColor="text1"/>
          <w:szCs w:val="24"/>
          <w:shd w:val="clear" w:color="auto" w:fill="FFFFFF"/>
        </w:rPr>
        <w:t>, E. (2001). Financing North American medical libraries in the nineteenth century. </w:t>
      </w:r>
      <w:r w:rsidRPr="001A26AE">
        <w:rPr>
          <w:i/>
          <w:iCs/>
          <w:color w:val="000000" w:themeColor="text1"/>
          <w:szCs w:val="24"/>
          <w:shd w:val="clear" w:color="auto" w:fill="FFFFFF"/>
        </w:rPr>
        <w:t>Bulletin of the Medical Library Association</w:t>
      </w:r>
      <w:r w:rsidRPr="001A26AE">
        <w:rPr>
          <w:color w:val="000000" w:themeColor="text1"/>
          <w:szCs w:val="24"/>
          <w:shd w:val="clear" w:color="auto" w:fill="FFFFFF"/>
        </w:rPr>
        <w:t>, </w:t>
      </w:r>
      <w:r w:rsidRPr="001A26AE">
        <w:rPr>
          <w:i/>
          <w:iCs/>
          <w:color w:val="000000" w:themeColor="text1"/>
          <w:szCs w:val="24"/>
          <w:shd w:val="clear" w:color="auto" w:fill="FFFFFF"/>
        </w:rPr>
        <w:t>89</w:t>
      </w:r>
      <w:r w:rsidRPr="001A26AE">
        <w:rPr>
          <w:color w:val="000000" w:themeColor="text1"/>
          <w:szCs w:val="24"/>
          <w:shd w:val="clear" w:color="auto" w:fill="FFFFFF"/>
        </w:rPr>
        <w:t>(4), 386–394.</w:t>
      </w:r>
    </w:p>
    <w:p w14:paraId="4E8110FE" w14:textId="299DDF67" w:rsidR="00A42F35" w:rsidRPr="00A90EC1" w:rsidRDefault="00A90EC1" w:rsidP="00A90EC1">
      <w:pPr>
        <w:spacing w:after="0"/>
        <w:ind w:left="720" w:hanging="720"/>
        <w:rPr>
          <w:szCs w:val="24"/>
        </w:rPr>
      </w:pPr>
      <w:r>
        <w:rPr>
          <w:szCs w:val="24"/>
        </w:rPr>
        <w:t xml:space="preserve">Medical Library Association (2010). </w:t>
      </w:r>
      <w:r>
        <w:rPr>
          <w:i/>
          <w:iCs/>
          <w:szCs w:val="24"/>
        </w:rPr>
        <w:t>Code of ethics for health sciences librarianship</w:t>
      </w:r>
      <w:r>
        <w:rPr>
          <w:szCs w:val="24"/>
        </w:rPr>
        <w:t xml:space="preserve">. Retrieved from: </w:t>
      </w:r>
      <w:hyperlink r:id="rId4" w:history="1">
        <w:r w:rsidR="00E67756" w:rsidRPr="00FC2FB5">
          <w:rPr>
            <w:rStyle w:val="Hyperlink"/>
            <w:szCs w:val="24"/>
          </w:rPr>
          <w:t>https://www.mlanet.org/p/cm/ld/fid=160</w:t>
        </w:r>
      </w:hyperlink>
    </w:p>
    <w:p w14:paraId="6A8558C5" w14:textId="77777777" w:rsidR="00A42F35" w:rsidRPr="00CE2A83" w:rsidRDefault="00A42F35" w:rsidP="00A90EC1">
      <w:pPr>
        <w:spacing w:after="0"/>
        <w:rPr>
          <w:i/>
          <w:iCs/>
        </w:rPr>
      </w:pPr>
    </w:p>
    <w:sectPr w:rsidR="00A42F35" w:rsidRPr="00CE2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BC"/>
    <w:rsid w:val="00165F55"/>
    <w:rsid w:val="001A26AE"/>
    <w:rsid w:val="001A4222"/>
    <w:rsid w:val="001C0EBF"/>
    <w:rsid w:val="001E2A8E"/>
    <w:rsid w:val="001F019A"/>
    <w:rsid w:val="001F7C49"/>
    <w:rsid w:val="00224AF5"/>
    <w:rsid w:val="0028151F"/>
    <w:rsid w:val="002A4513"/>
    <w:rsid w:val="002D734B"/>
    <w:rsid w:val="00330A0F"/>
    <w:rsid w:val="003466B3"/>
    <w:rsid w:val="00466BBC"/>
    <w:rsid w:val="005425A0"/>
    <w:rsid w:val="005C763D"/>
    <w:rsid w:val="005D60EC"/>
    <w:rsid w:val="007149D1"/>
    <w:rsid w:val="00757D21"/>
    <w:rsid w:val="00A07C28"/>
    <w:rsid w:val="00A26E24"/>
    <w:rsid w:val="00A42F35"/>
    <w:rsid w:val="00A90EC1"/>
    <w:rsid w:val="00B02C21"/>
    <w:rsid w:val="00BD04C6"/>
    <w:rsid w:val="00C73EA0"/>
    <w:rsid w:val="00CA7DDA"/>
    <w:rsid w:val="00CE2A83"/>
    <w:rsid w:val="00D232B9"/>
    <w:rsid w:val="00E522F2"/>
    <w:rsid w:val="00E67756"/>
    <w:rsid w:val="00E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2B42"/>
  <w15:docId w15:val="{A6393BC1-18EB-413E-B858-9FA667E6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7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net.org/p/cm/ld/fid=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Sue</dc:creator>
  <cp:keywords/>
  <dc:description/>
  <cp:lastModifiedBy>Jason Sue</cp:lastModifiedBy>
  <cp:revision>2</cp:revision>
  <cp:lastPrinted>2021-11-12T02:35:00Z</cp:lastPrinted>
  <dcterms:created xsi:type="dcterms:W3CDTF">2022-04-10T23:35:00Z</dcterms:created>
  <dcterms:modified xsi:type="dcterms:W3CDTF">2022-04-10T23:35:00Z</dcterms:modified>
</cp:coreProperties>
</file>